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5F346" w14:textId="77777777" w:rsidR="00AF25BB" w:rsidRPr="00C50DEB" w:rsidRDefault="00AF25BB" w:rsidP="00AF25BB">
      <w:pPr>
        <w:spacing w:line="0" w:lineRule="atLeast"/>
        <w:ind w:right="16"/>
        <w:jc w:val="center"/>
        <w:rPr>
          <w:rFonts w:ascii="Arial" w:eastAsia="Arial" w:hAnsi="Arial"/>
          <w:sz w:val="21"/>
          <w:szCs w:val="21"/>
        </w:rPr>
      </w:pPr>
      <w:bookmarkStart w:id="0" w:name="page1"/>
      <w:bookmarkEnd w:id="0"/>
      <w:r w:rsidRPr="00C50DEB">
        <w:rPr>
          <w:rFonts w:ascii="Arial" w:eastAsia="Arial" w:hAnsi="Arial"/>
          <w:b/>
          <w:sz w:val="21"/>
          <w:szCs w:val="21"/>
        </w:rPr>
        <w:t>Informacja podsumowująca przeprowadzone konsultacje społeczne</w:t>
      </w:r>
    </w:p>
    <w:p w14:paraId="3E82A9A9" w14:textId="77777777" w:rsidR="00AF25BB" w:rsidRPr="00C50DEB" w:rsidRDefault="00AF25BB" w:rsidP="00AF25BB">
      <w:pPr>
        <w:spacing w:line="32" w:lineRule="exact"/>
        <w:rPr>
          <w:rFonts w:ascii="Times New Roman" w:eastAsia="Times New Roman" w:hAnsi="Times New Roman"/>
          <w:sz w:val="21"/>
          <w:szCs w:val="21"/>
        </w:rPr>
      </w:pPr>
    </w:p>
    <w:p w14:paraId="11201302" w14:textId="2A59C3AF" w:rsidR="00E9769D" w:rsidRPr="00C50DEB" w:rsidRDefault="00AF25BB" w:rsidP="00AF25BB">
      <w:pPr>
        <w:spacing w:line="252" w:lineRule="auto"/>
        <w:ind w:left="4" w:right="260" w:hanging="4"/>
        <w:jc w:val="center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projektu </w:t>
      </w:r>
      <w:r w:rsidR="00EB471D" w:rsidRPr="00C50DEB">
        <w:rPr>
          <w:rFonts w:ascii="Arial" w:eastAsia="Arial" w:hAnsi="Arial"/>
          <w:sz w:val="21"/>
          <w:szCs w:val="21"/>
        </w:rPr>
        <w:t xml:space="preserve">Gminnego Programu Rewitalizacji </w:t>
      </w:r>
      <w:r w:rsidR="00181AA3" w:rsidRPr="00C50DEB">
        <w:rPr>
          <w:rFonts w:ascii="Arial" w:eastAsia="Arial" w:hAnsi="Arial"/>
          <w:sz w:val="21"/>
          <w:szCs w:val="21"/>
        </w:rPr>
        <w:t xml:space="preserve">dla </w:t>
      </w:r>
      <w:r w:rsidR="00E9769D" w:rsidRPr="00C50DEB">
        <w:rPr>
          <w:rFonts w:ascii="Arial" w:eastAsia="Arial" w:hAnsi="Arial"/>
          <w:sz w:val="21"/>
          <w:szCs w:val="21"/>
        </w:rPr>
        <w:t xml:space="preserve">Gminy Żary do roku 2023 </w:t>
      </w:r>
    </w:p>
    <w:p w14:paraId="35B37B15" w14:textId="0B053939" w:rsidR="00AF25BB" w:rsidRPr="00C50DEB" w:rsidRDefault="00E9769D" w:rsidP="00AF25BB">
      <w:pPr>
        <w:spacing w:line="252" w:lineRule="auto"/>
        <w:ind w:left="4" w:right="260" w:hanging="4"/>
        <w:jc w:val="center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>z perspektywą do 2030</w:t>
      </w:r>
    </w:p>
    <w:p w14:paraId="3E8ED9C5" w14:textId="77777777" w:rsidR="00AF25BB" w:rsidRPr="00C50DEB" w:rsidRDefault="00AF25BB" w:rsidP="00AF25BB">
      <w:pPr>
        <w:spacing w:line="200" w:lineRule="exact"/>
        <w:rPr>
          <w:rFonts w:ascii="Times New Roman" w:eastAsia="Times New Roman" w:hAnsi="Times New Roman"/>
          <w:sz w:val="21"/>
          <w:szCs w:val="21"/>
        </w:rPr>
      </w:pPr>
    </w:p>
    <w:p w14:paraId="0945281F" w14:textId="77777777" w:rsidR="00AF25BB" w:rsidRPr="00C50DEB" w:rsidRDefault="00AF25BB" w:rsidP="00AF25BB">
      <w:pPr>
        <w:spacing w:line="210" w:lineRule="exact"/>
        <w:rPr>
          <w:rFonts w:ascii="Times New Roman" w:eastAsia="Times New Roman" w:hAnsi="Times New Roman"/>
          <w:sz w:val="21"/>
          <w:szCs w:val="21"/>
        </w:rPr>
      </w:pPr>
    </w:p>
    <w:p w14:paraId="0DA49562" w14:textId="4F30FB72" w:rsidR="000B3BC7" w:rsidRPr="00C50DEB" w:rsidRDefault="00AF25BB" w:rsidP="00181AA3">
      <w:pPr>
        <w:spacing w:line="254" w:lineRule="auto"/>
        <w:ind w:left="4" w:firstLine="737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Zgodnie z </w:t>
      </w:r>
      <w:r w:rsidR="00EB471D" w:rsidRPr="00C50DEB">
        <w:rPr>
          <w:rFonts w:ascii="Arial" w:eastAsia="Arial" w:hAnsi="Arial"/>
          <w:sz w:val="21"/>
          <w:szCs w:val="21"/>
        </w:rPr>
        <w:t>art. 6 i art. 17 ust. 2 pkt 3 ustawy z dnia 9 października 2015 roku o</w:t>
      </w:r>
      <w:r w:rsidR="00345F41" w:rsidRPr="00C50DEB">
        <w:rPr>
          <w:rFonts w:ascii="Arial" w:eastAsia="Arial" w:hAnsi="Arial"/>
          <w:sz w:val="21"/>
          <w:szCs w:val="21"/>
        </w:rPr>
        <w:t> </w:t>
      </w:r>
      <w:r w:rsidR="00EB471D" w:rsidRPr="00C50DEB">
        <w:rPr>
          <w:rFonts w:ascii="Arial" w:eastAsia="Arial" w:hAnsi="Arial"/>
          <w:sz w:val="21"/>
          <w:szCs w:val="21"/>
        </w:rPr>
        <w:t>rewitalizacji (</w:t>
      </w:r>
      <w:proofErr w:type="spellStart"/>
      <w:r w:rsidR="00EB471D" w:rsidRPr="00C50DEB">
        <w:rPr>
          <w:rFonts w:ascii="Arial" w:eastAsia="Arial" w:hAnsi="Arial"/>
          <w:sz w:val="21"/>
          <w:szCs w:val="21"/>
        </w:rPr>
        <w:t>t.j</w:t>
      </w:r>
      <w:proofErr w:type="spellEnd"/>
      <w:r w:rsidR="00EB471D" w:rsidRPr="00C50DEB">
        <w:rPr>
          <w:rFonts w:ascii="Arial" w:eastAsia="Arial" w:hAnsi="Arial"/>
          <w:sz w:val="21"/>
          <w:szCs w:val="21"/>
        </w:rPr>
        <w:t>. Dz. U. z 2021 poz. 485</w:t>
      </w:r>
      <w:r w:rsidR="00137A68" w:rsidRPr="00C50DEB">
        <w:rPr>
          <w:rFonts w:ascii="Arial" w:eastAsia="Arial" w:hAnsi="Arial"/>
          <w:sz w:val="21"/>
          <w:szCs w:val="21"/>
        </w:rPr>
        <w:t xml:space="preserve"> z późn. zm.</w:t>
      </w:r>
      <w:r w:rsidR="00EB471D" w:rsidRPr="00C50DEB">
        <w:rPr>
          <w:rFonts w:ascii="Arial" w:eastAsia="Arial" w:hAnsi="Arial"/>
          <w:sz w:val="21"/>
          <w:szCs w:val="21"/>
        </w:rPr>
        <w:t xml:space="preserve">) oraz </w:t>
      </w:r>
      <w:r w:rsidR="00181AA3" w:rsidRPr="00C50DEB">
        <w:rPr>
          <w:rFonts w:ascii="Arial" w:eastAsia="Arial" w:hAnsi="Arial"/>
          <w:sz w:val="21"/>
          <w:szCs w:val="21"/>
        </w:rPr>
        <w:t xml:space="preserve">na podstawie Zarządzenia nr </w:t>
      </w:r>
      <w:r w:rsidR="00E9769D" w:rsidRPr="00C50DEB">
        <w:rPr>
          <w:rFonts w:ascii="Arial" w:eastAsia="Arial" w:hAnsi="Arial"/>
          <w:sz w:val="21"/>
          <w:szCs w:val="21"/>
        </w:rPr>
        <w:t>0050.70.2023</w:t>
      </w:r>
      <w:r w:rsidR="00137A68" w:rsidRPr="00C50DEB">
        <w:rPr>
          <w:rFonts w:ascii="Arial" w:eastAsia="Arial" w:hAnsi="Arial"/>
          <w:sz w:val="21"/>
          <w:szCs w:val="21"/>
        </w:rPr>
        <w:t xml:space="preserve"> </w:t>
      </w:r>
      <w:r w:rsidR="00E9769D" w:rsidRPr="00C50DEB">
        <w:rPr>
          <w:rFonts w:ascii="Arial" w:eastAsia="Arial" w:hAnsi="Arial"/>
          <w:sz w:val="21"/>
          <w:szCs w:val="21"/>
        </w:rPr>
        <w:t>Wójta Gminy Żary</w:t>
      </w:r>
      <w:r w:rsidR="00137A68" w:rsidRPr="00C50DEB">
        <w:rPr>
          <w:rFonts w:ascii="Arial" w:eastAsia="Arial" w:hAnsi="Arial"/>
          <w:sz w:val="21"/>
          <w:szCs w:val="21"/>
        </w:rPr>
        <w:t xml:space="preserve"> z dnia </w:t>
      </w:r>
      <w:r w:rsidR="00E9769D" w:rsidRPr="00C50DEB">
        <w:rPr>
          <w:rFonts w:ascii="Arial" w:eastAsia="Arial" w:hAnsi="Arial"/>
          <w:sz w:val="21"/>
          <w:szCs w:val="21"/>
        </w:rPr>
        <w:t>13</w:t>
      </w:r>
      <w:r w:rsidR="00137A68" w:rsidRPr="00C50DEB">
        <w:rPr>
          <w:rFonts w:ascii="Arial" w:eastAsia="Arial" w:hAnsi="Arial"/>
          <w:sz w:val="21"/>
          <w:szCs w:val="21"/>
        </w:rPr>
        <w:t xml:space="preserve"> </w:t>
      </w:r>
      <w:r w:rsidR="00E9769D" w:rsidRPr="00C50DEB">
        <w:rPr>
          <w:rFonts w:ascii="Arial" w:eastAsia="Arial" w:hAnsi="Arial"/>
          <w:sz w:val="21"/>
          <w:szCs w:val="21"/>
        </w:rPr>
        <w:t>lipca</w:t>
      </w:r>
      <w:r w:rsidR="00137A68" w:rsidRPr="00C50DEB">
        <w:rPr>
          <w:rFonts w:ascii="Arial" w:eastAsia="Arial" w:hAnsi="Arial"/>
          <w:sz w:val="21"/>
          <w:szCs w:val="21"/>
        </w:rPr>
        <w:t xml:space="preserve"> 2023 r.</w:t>
      </w:r>
      <w:r w:rsidR="00EB1FC2" w:rsidRPr="00C50DEB">
        <w:rPr>
          <w:rFonts w:ascii="Arial" w:eastAsia="Arial" w:hAnsi="Arial"/>
          <w:sz w:val="21"/>
          <w:szCs w:val="21"/>
        </w:rPr>
        <w:t xml:space="preserve"> </w:t>
      </w:r>
      <w:r w:rsidR="00C17833">
        <w:rPr>
          <w:rFonts w:ascii="Arial" w:eastAsia="Arial" w:hAnsi="Arial"/>
          <w:sz w:val="21"/>
          <w:szCs w:val="21"/>
        </w:rPr>
        <w:t xml:space="preserve">w </w:t>
      </w:r>
      <w:r w:rsidR="00EB1FC2" w:rsidRPr="00C50DEB">
        <w:rPr>
          <w:rFonts w:ascii="Arial" w:eastAsia="Arial" w:hAnsi="Arial"/>
          <w:sz w:val="21"/>
          <w:szCs w:val="21"/>
        </w:rPr>
        <w:t xml:space="preserve">sprawie konsultacji społecznych dotyczących projektu Gminnego Programu Rewitalizacji </w:t>
      </w:r>
      <w:r w:rsidR="00E9769D" w:rsidRPr="00C50DEB">
        <w:rPr>
          <w:rFonts w:ascii="Arial" w:eastAsia="Arial" w:hAnsi="Arial"/>
          <w:sz w:val="21"/>
          <w:szCs w:val="21"/>
        </w:rPr>
        <w:t>dla Gminy Żary do roku 2027 z perspektywą do 2030</w:t>
      </w:r>
      <w:r w:rsidR="00181AA3" w:rsidRPr="00C50DEB">
        <w:rPr>
          <w:rFonts w:ascii="Arial" w:eastAsia="Arial" w:hAnsi="Arial"/>
          <w:sz w:val="21"/>
          <w:szCs w:val="21"/>
        </w:rPr>
        <w:t xml:space="preserve">, </w:t>
      </w:r>
      <w:r w:rsidRPr="00C50DEB">
        <w:rPr>
          <w:rFonts w:ascii="Arial" w:eastAsia="Arial" w:hAnsi="Arial"/>
          <w:sz w:val="21"/>
          <w:szCs w:val="21"/>
        </w:rPr>
        <w:t xml:space="preserve">przeprowadzone zostały konsultacje społeczne </w:t>
      </w:r>
      <w:r w:rsidR="00181AA3" w:rsidRPr="00C50DEB">
        <w:rPr>
          <w:rFonts w:ascii="Arial" w:eastAsia="Arial" w:hAnsi="Arial"/>
          <w:sz w:val="21"/>
          <w:szCs w:val="21"/>
        </w:rPr>
        <w:t xml:space="preserve">ww. </w:t>
      </w:r>
      <w:r w:rsidRPr="00C50DEB">
        <w:rPr>
          <w:rFonts w:ascii="Arial" w:eastAsia="Arial" w:hAnsi="Arial"/>
          <w:sz w:val="21"/>
          <w:szCs w:val="21"/>
        </w:rPr>
        <w:t>projektu</w:t>
      </w:r>
      <w:r w:rsidR="000B3BC7" w:rsidRPr="00C50DEB">
        <w:rPr>
          <w:rFonts w:ascii="Arial" w:eastAsia="Arial" w:hAnsi="Arial"/>
          <w:sz w:val="21"/>
          <w:szCs w:val="21"/>
        </w:rPr>
        <w:t xml:space="preserve">, które miały na celu zebranie od interesariuszy rewitalizacji uwag, opinii i propozycji dotyczących projektu. </w:t>
      </w:r>
    </w:p>
    <w:p w14:paraId="3157A476" w14:textId="77777777" w:rsidR="00AF25BB" w:rsidRPr="00C50DEB" w:rsidRDefault="00AF25BB" w:rsidP="00AF25BB">
      <w:pPr>
        <w:spacing w:line="164" w:lineRule="exact"/>
        <w:rPr>
          <w:rFonts w:ascii="Times New Roman" w:eastAsia="Times New Roman" w:hAnsi="Times New Roman"/>
          <w:sz w:val="21"/>
          <w:szCs w:val="21"/>
        </w:rPr>
      </w:pPr>
    </w:p>
    <w:p w14:paraId="0A4D2062" w14:textId="76CC7E8A" w:rsidR="00AF25BB" w:rsidRPr="00C50DEB" w:rsidRDefault="00AF25BB" w:rsidP="00AF25BB">
      <w:pPr>
        <w:spacing w:line="0" w:lineRule="atLeast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>Konsultacje odbyły się w terminie od dnia</w:t>
      </w:r>
      <w:r w:rsidR="00D4000B" w:rsidRPr="00C50DEB">
        <w:rPr>
          <w:rFonts w:ascii="Arial" w:eastAsia="Arial" w:hAnsi="Arial"/>
          <w:sz w:val="21"/>
          <w:szCs w:val="21"/>
        </w:rPr>
        <w:t xml:space="preserve"> </w:t>
      </w:r>
      <w:r w:rsidR="00F97706" w:rsidRPr="00C50DEB">
        <w:rPr>
          <w:rFonts w:ascii="Arial" w:eastAsia="Arial" w:hAnsi="Arial"/>
          <w:sz w:val="21"/>
          <w:szCs w:val="21"/>
        </w:rPr>
        <w:t>20 lipca 2023</w:t>
      </w:r>
      <w:r w:rsidRPr="00C50DEB">
        <w:rPr>
          <w:rFonts w:ascii="Arial" w:eastAsia="Arial" w:hAnsi="Arial"/>
          <w:sz w:val="21"/>
          <w:szCs w:val="21"/>
        </w:rPr>
        <w:t xml:space="preserve"> r. do dnia</w:t>
      </w:r>
      <w:r w:rsidR="00181AA3" w:rsidRPr="00C50DEB">
        <w:rPr>
          <w:rFonts w:ascii="Arial" w:eastAsia="Arial" w:hAnsi="Arial"/>
          <w:sz w:val="21"/>
          <w:szCs w:val="21"/>
        </w:rPr>
        <w:t xml:space="preserve"> </w:t>
      </w:r>
      <w:r w:rsidR="00F97706" w:rsidRPr="00C50DEB">
        <w:rPr>
          <w:rFonts w:ascii="Arial" w:eastAsia="Arial" w:hAnsi="Arial"/>
          <w:sz w:val="21"/>
          <w:szCs w:val="21"/>
        </w:rPr>
        <w:t>19 sierpnia</w:t>
      </w:r>
      <w:r w:rsidR="00137A68" w:rsidRPr="00C50DEB">
        <w:rPr>
          <w:rFonts w:ascii="Arial" w:eastAsia="Arial" w:hAnsi="Arial"/>
          <w:sz w:val="21"/>
          <w:szCs w:val="21"/>
        </w:rPr>
        <w:t xml:space="preserve"> 2023</w:t>
      </w:r>
      <w:r w:rsidRPr="00C50DEB">
        <w:rPr>
          <w:rFonts w:ascii="Arial" w:eastAsia="Arial" w:hAnsi="Arial"/>
          <w:sz w:val="21"/>
          <w:szCs w:val="21"/>
        </w:rPr>
        <w:t xml:space="preserve"> r. w</w:t>
      </w:r>
      <w:r w:rsidR="00FF7421" w:rsidRPr="00C50DEB">
        <w:rPr>
          <w:rFonts w:ascii="Arial" w:eastAsia="Arial" w:hAnsi="Arial"/>
          <w:sz w:val="21"/>
          <w:szCs w:val="21"/>
        </w:rPr>
        <w:t> </w:t>
      </w:r>
      <w:r w:rsidRPr="00C50DEB">
        <w:rPr>
          <w:rFonts w:ascii="Arial" w:eastAsia="Arial" w:hAnsi="Arial"/>
          <w:sz w:val="21"/>
          <w:szCs w:val="21"/>
        </w:rPr>
        <w:t>następujących formach:</w:t>
      </w:r>
    </w:p>
    <w:p w14:paraId="4BDFF717" w14:textId="77777777" w:rsidR="00AF25BB" w:rsidRPr="00C50DEB" w:rsidRDefault="00AF25BB" w:rsidP="00AF25BB">
      <w:pPr>
        <w:spacing w:line="190" w:lineRule="exact"/>
        <w:rPr>
          <w:rFonts w:ascii="Times New Roman" w:eastAsia="Times New Roman" w:hAnsi="Times New Roman"/>
          <w:sz w:val="21"/>
          <w:szCs w:val="21"/>
        </w:rPr>
      </w:pPr>
    </w:p>
    <w:p w14:paraId="4F33F933" w14:textId="75E710FD" w:rsidR="00074C65" w:rsidRPr="00C50DEB" w:rsidRDefault="00AF25BB" w:rsidP="00181AA3">
      <w:pPr>
        <w:numPr>
          <w:ilvl w:val="1"/>
          <w:numId w:val="8"/>
        </w:numPr>
        <w:tabs>
          <w:tab w:val="left" w:pos="724"/>
        </w:tabs>
        <w:spacing w:line="249" w:lineRule="auto"/>
        <w:ind w:left="426" w:right="20" w:hanging="426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>Zbierania uwag i wniosków w formie papierowej oraz elektronicznej z wykorzystaniem formularza konsultacyjnego. Wypełnione czytelnie formularze można było dostarczyć:</w:t>
      </w:r>
    </w:p>
    <w:p w14:paraId="1997B82D" w14:textId="0F66123A" w:rsidR="00181AA3" w:rsidRPr="00C50DEB" w:rsidRDefault="00181AA3" w:rsidP="00181AA3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right="20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w postaci papierowej na adres </w:t>
      </w:r>
      <w:r w:rsidR="00F97706" w:rsidRPr="00C50DEB">
        <w:rPr>
          <w:rFonts w:ascii="Arial" w:eastAsia="Arial" w:hAnsi="Arial"/>
          <w:sz w:val="21"/>
          <w:szCs w:val="21"/>
        </w:rPr>
        <w:t>Urzędu Gminy Żary, Al. Jana Pawła II</w:t>
      </w:r>
      <w:r w:rsidR="0060028C" w:rsidRPr="00C50DEB">
        <w:rPr>
          <w:rFonts w:ascii="Arial" w:eastAsia="Arial" w:hAnsi="Arial"/>
          <w:sz w:val="21"/>
          <w:szCs w:val="21"/>
        </w:rPr>
        <w:t xml:space="preserve"> 6</w:t>
      </w:r>
      <w:r w:rsidR="00F97706" w:rsidRPr="00C50DEB">
        <w:rPr>
          <w:rFonts w:ascii="Arial" w:eastAsia="Arial" w:hAnsi="Arial"/>
          <w:sz w:val="21"/>
          <w:szCs w:val="21"/>
        </w:rPr>
        <w:t>, 68-200 Żary</w:t>
      </w:r>
      <w:r w:rsidR="00137A68" w:rsidRPr="00C50DEB">
        <w:rPr>
          <w:rFonts w:ascii="Arial" w:eastAsia="Arial" w:hAnsi="Arial"/>
          <w:sz w:val="21"/>
          <w:szCs w:val="21"/>
        </w:rPr>
        <w:t xml:space="preserve"> lub osobiście w Urzędzie </w:t>
      </w:r>
      <w:r w:rsidR="00F97706" w:rsidRPr="00C50DEB">
        <w:rPr>
          <w:rFonts w:ascii="Arial" w:eastAsia="Arial" w:hAnsi="Arial"/>
          <w:sz w:val="21"/>
          <w:szCs w:val="21"/>
        </w:rPr>
        <w:t>Gminy Żary;</w:t>
      </w:r>
    </w:p>
    <w:p w14:paraId="6F7283F5" w14:textId="360E787D" w:rsidR="00181AA3" w:rsidRPr="00C50DEB" w:rsidRDefault="00181AA3" w:rsidP="00181AA3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right="20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w postaci elektronicznej przesłanego za pomocą poczty elektronicznej na adres e-mailowy: </w:t>
      </w:r>
      <w:r w:rsidR="00F97706" w:rsidRPr="00C50DEB">
        <w:rPr>
          <w:rFonts w:ascii="Arial" w:eastAsia="Arial" w:hAnsi="Arial"/>
          <w:sz w:val="21"/>
          <w:szCs w:val="21"/>
        </w:rPr>
        <w:t>dorota.zaucha</w:t>
      </w:r>
      <w:r w:rsidR="0067467F" w:rsidRPr="00C50DEB">
        <w:rPr>
          <w:rFonts w:ascii="Arial" w:eastAsia="Arial" w:hAnsi="Arial"/>
          <w:sz w:val="21"/>
          <w:szCs w:val="21"/>
        </w:rPr>
        <w:t>@</w:t>
      </w:r>
      <w:r w:rsidR="00F97706" w:rsidRPr="00C50DEB">
        <w:rPr>
          <w:rFonts w:ascii="Arial" w:eastAsia="Arial" w:hAnsi="Arial"/>
          <w:sz w:val="21"/>
          <w:szCs w:val="21"/>
        </w:rPr>
        <w:t>gminazary</w:t>
      </w:r>
      <w:r w:rsidR="0067467F" w:rsidRPr="00C50DEB">
        <w:rPr>
          <w:rFonts w:ascii="Arial" w:eastAsia="Arial" w:hAnsi="Arial"/>
          <w:sz w:val="21"/>
          <w:szCs w:val="21"/>
        </w:rPr>
        <w:t>.pl</w:t>
      </w:r>
      <w:r w:rsidRPr="00C50DEB">
        <w:rPr>
          <w:rFonts w:ascii="Arial" w:eastAsia="Arial" w:hAnsi="Arial"/>
          <w:sz w:val="21"/>
          <w:szCs w:val="21"/>
        </w:rPr>
        <w:t>;</w:t>
      </w:r>
    </w:p>
    <w:p w14:paraId="0EE68D13" w14:textId="77777777" w:rsidR="00AF25BB" w:rsidRPr="00C50DEB" w:rsidRDefault="00AF25BB" w:rsidP="00AF25BB">
      <w:pPr>
        <w:spacing w:line="32" w:lineRule="exact"/>
        <w:ind w:left="426" w:hanging="426"/>
        <w:rPr>
          <w:rFonts w:ascii="Arial" w:eastAsia="Arial" w:hAnsi="Arial"/>
          <w:sz w:val="21"/>
          <w:szCs w:val="21"/>
        </w:rPr>
      </w:pPr>
    </w:p>
    <w:p w14:paraId="09AFAD7E" w14:textId="55F17811" w:rsidR="00AF25BB" w:rsidRPr="00C50DEB" w:rsidRDefault="00AF25BB" w:rsidP="00AF25BB">
      <w:pPr>
        <w:numPr>
          <w:ilvl w:val="1"/>
          <w:numId w:val="8"/>
        </w:numPr>
        <w:tabs>
          <w:tab w:val="left" w:pos="724"/>
        </w:tabs>
        <w:spacing w:line="254" w:lineRule="auto"/>
        <w:ind w:left="426" w:hanging="426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Spotkania konsultacyjnego on-line, które odbyło się w dniu </w:t>
      </w:r>
      <w:r w:rsidR="0067467F" w:rsidRPr="00C50DEB">
        <w:rPr>
          <w:rFonts w:ascii="Arial" w:eastAsia="Arial" w:hAnsi="Arial"/>
          <w:sz w:val="21"/>
          <w:szCs w:val="21"/>
        </w:rPr>
        <w:t xml:space="preserve">26 </w:t>
      </w:r>
      <w:r w:rsidR="0060028C" w:rsidRPr="00C50DEB">
        <w:rPr>
          <w:rFonts w:ascii="Arial" w:eastAsia="Arial" w:hAnsi="Arial"/>
          <w:sz w:val="21"/>
          <w:szCs w:val="21"/>
        </w:rPr>
        <w:t>lipca</w:t>
      </w:r>
      <w:r w:rsidR="0067467F" w:rsidRPr="00C50DEB">
        <w:rPr>
          <w:rFonts w:ascii="Arial" w:eastAsia="Arial" w:hAnsi="Arial"/>
          <w:sz w:val="21"/>
          <w:szCs w:val="21"/>
        </w:rPr>
        <w:t xml:space="preserve"> 2023</w:t>
      </w:r>
      <w:r w:rsidRPr="00C50DEB">
        <w:rPr>
          <w:rFonts w:ascii="Arial" w:eastAsia="Arial" w:hAnsi="Arial"/>
          <w:sz w:val="21"/>
          <w:szCs w:val="21"/>
        </w:rPr>
        <w:t xml:space="preserve"> r. za pośrednictwem platformy Microsoft </w:t>
      </w:r>
      <w:proofErr w:type="spellStart"/>
      <w:r w:rsidRPr="00C50DEB">
        <w:rPr>
          <w:rFonts w:ascii="Arial" w:eastAsia="Arial" w:hAnsi="Arial"/>
          <w:sz w:val="21"/>
          <w:szCs w:val="21"/>
        </w:rPr>
        <w:t>Teams</w:t>
      </w:r>
      <w:proofErr w:type="spellEnd"/>
      <w:r w:rsidRPr="00C50DEB">
        <w:rPr>
          <w:rFonts w:ascii="Arial" w:eastAsia="Arial" w:hAnsi="Arial"/>
          <w:sz w:val="21"/>
          <w:szCs w:val="21"/>
        </w:rPr>
        <w:t>. Na spotkaniu przedstawion</w:t>
      </w:r>
      <w:r w:rsidR="00181AA3" w:rsidRPr="00C50DEB">
        <w:rPr>
          <w:rFonts w:ascii="Arial" w:eastAsia="Arial" w:hAnsi="Arial"/>
          <w:sz w:val="21"/>
          <w:szCs w:val="21"/>
        </w:rPr>
        <w:t>e zostały etapy prac oraz główne założenia dokumentu</w:t>
      </w:r>
      <w:r w:rsidRPr="00C50DEB">
        <w:rPr>
          <w:rFonts w:ascii="Arial" w:eastAsia="Arial" w:hAnsi="Arial"/>
          <w:sz w:val="21"/>
          <w:szCs w:val="21"/>
        </w:rPr>
        <w:t>, a także zapewniona została możliwość złożenia uwag i przedstawienia opinii;</w:t>
      </w:r>
    </w:p>
    <w:p w14:paraId="339F7C7D" w14:textId="77777777" w:rsidR="00AF25BB" w:rsidRPr="00C50DEB" w:rsidRDefault="00AF25BB" w:rsidP="00AF25BB">
      <w:pPr>
        <w:spacing w:line="13" w:lineRule="exact"/>
        <w:ind w:left="426" w:hanging="426"/>
        <w:rPr>
          <w:rFonts w:ascii="Arial" w:eastAsia="Arial" w:hAnsi="Arial"/>
          <w:sz w:val="21"/>
          <w:szCs w:val="21"/>
        </w:rPr>
      </w:pPr>
    </w:p>
    <w:p w14:paraId="0877865B" w14:textId="36FE2F2A" w:rsidR="00AF25BB" w:rsidRPr="00C50DEB" w:rsidRDefault="00AF25BB" w:rsidP="00AF25BB">
      <w:pPr>
        <w:numPr>
          <w:ilvl w:val="1"/>
          <w:numId w:val="8"/>
        </w:numPr>
        <w:tabs>
          <w:tab w:val="left" w:pos="724"/>
        </w:tabs>
        <w:spacing w:line="244" w:lineRule="auto"/>
        <w:ind w:left="426" w:hanging="426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>Ankiety on-line dostępnej pod adresem:</w:t>
      </w:r>
      <w:r w:rsidR="00074C65" w:rsidRPr="00C50DEB">
        <w:rPr>
          <w:rFonts w:ascii="Arial" w:eastAsia="Arial" w:hAnsi="Arial"/>
          <w:sz w:val="21"/>
          <w:szCs w:val="21"/>
        </w:rPr>
        <w:t xml:space="preserve"> </w:t>
      </w:r>
      <w:hyperlink r:id="rId7" w:history="1">
        <w:r w:rsidR="00C50DEB" w:rsidRPr="00C50DEB">
          <w:rPr>
            <w:rStyle w:val="Hipercze"/>
            <w:rFonts w:ascii="Arial" w:hAnsi="Arial"/>
            <w:sz w:val="21"/>
            <w:szCs w:val="21"/>
          </w:rPr>
          <w:t>https://forms.office.com/e/7Jr9USNMXx</w:t>
        </w:r>
      </w:hyperlink>
      <w:r w:rsidR="00C50DEB" w:rsidRPr="00C50DEB">
        <w:rPr>
          <w:rFonts w:ascii="Arial" w:hAnsi="Arial"/>
          <w:sz w:val="21"/>
          <w:szCs w:val="21"/>
        </w:rPr>
        <w:t xml:space="preserve"> </w:t>
      </w:r>
      <w:r w:rsidRPr="00C50DEB">
        <w:rPr>
          <w:rFonts w:ascii="Arial" w:eastAsia="Arial" w:hAnsi="Arial"/>
          <w:sz w:val="21"/>
          <w:szCs w:val="21"/>
        </w:rPr>
        <w:t>.</w:t>
      </w:r>
    </w:p>
    <w:p w14:paraId="6C69F459" w14:textId="77777777" w:rsidR="00AF25BB" w:rsidRPr="00C50DEB" w:rsidRDefault="00AF25BB" w:rsidP="00AF25BB">
      <w:pPr>
        <w:spacing w:line="176" w:lineRule="exact"/>
        <w:rPr>
          <w:rFonts w:ascii="Arial" w:eastAsia="Arial" w:hAnsi="Arial"/>
          <w:sz w:val="21"/>
          <w:szCs w:val="21"/>
        </w:rPr>
      </w:pPr>
    </w:p>
    <w:p w14:paraId="37CFE960" w14:textId="13A31F3C" w:rsidR="00AF25BB" w:rsidRPr="00C50DEB" w:rsidRDefault="00AF25BB" w:rsidP="00AF25BB">
      <w:pPr>
        <w:spacing w:line="0" w:lineRule="atLeast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Zgodnie z art. 6 ust. 2 ustawy o rewitalizacji, </w:t>
      </w:r>
      <w:r w:rsidR="00074C65" w:rsidRPr="00C50DEB">
        <w:rPr>
          <w:rFonts w:ascii="Arial" w:eastAsia="Arial" w:hAnsi="Arial"/>
          <w:sz w:val="21"/>
          <w:szCs w:val="21"/>
        </w:rPr>
        <w:t>o</w:t>
      </w:r>
      <w:r w:rsidR="00F97D14" w:rsidRPr="00C50DEB">
        <w:rPr>
          <w:rFonts w:ascii="Arial" w:eastAsia="Arial" w:hAnsi="Arial"/>
          <w:sz w:val="21"/>
          <w:szCs w:val="21"/>
        </w:rPr>
        <w:t xml:space="preserve"> przeprowadzeniu konsultacji mieszkańców informowano </w:t>
      </w:r>
      <w:r w:rsidRPr="00C50DEB">
        <w:rPr>
          <w:rFonts w:ascii="Arial" w:eastAsia="Arial" w:hAnsi="Arial"/>
          <w:sz w:val="21"/>
          <w:szCs w:val="21"/>
        </w:rPr>
        <w:t>w następujących formach:</w:t>
      </w:r>
    </w:p>
    <w:p w14:paraId="2231400A" w14:textId="500AF07A" w:rsidR="00181AA3" w:rsidRPr="00C50DEB" w:rsidRDefault="00181AA3" w:rsidP="00181AA3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right="20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na stronie podmiotowej gminy w Biuletynie Informacji Publicznej: </w:t>
      </w:r>
      <w:hyperlink r:id="rId8" w:history="1">
        <w:r w:rsidR="00C50DEB" w:rsidRPr="00C50DEB">
          <w:rPr>
            <w:rStyle w:val="Hipercze"/>
            <w:rFonts w:ascii="Arial" w:eastAsia="Arial" w:hAnsi="Arial"/>
            <w:sz w:val="21"/>
            <w:szCs w:val="21"/>
          </w:rPr>
          <w:t>https://bip.gminazary.pl/</w:t>
        </w:r>
      </w:hyperlink>
      <w:r w:rsidR="00C50DEB" w:rsidRPr="00C50DEB">
        <w:rPr>
          <w:rFonts w:ascii="Arial" w:eastAsia="Arial" w:hAnsi="Arial"/>
          <w:sz w:val="21"/>
          <w:szCs w:val="21"/>
        </w:rPr>
        <w:t xml:space="preserve"> </w:t>
      </w:r>
    </w:p>
    <w:p w14:paraId="3C7EE915" w14:textId="1D280DD3" w:rsidR="0067467F" w:rsidRPr="00C50DEB" w:rsidRDefault="00181AA3" w:rsidP="009F200D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right="20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na stronie internetowej </w:t>
      </w:r>
      <w:hyperlink r:id="rId9" w:history="1">
        <w:r w:rsidR="00C50DEB" w:rsidRPr="00C50DEB">
          <w:rPr>
            <w:rStyle w:val="Hipercze"/>
            <w:rFonts w:ascii="Arial" w:eastAsia="Arial" w:hAnsi="Arial"/>
            <w:sz w:val="21"/>
            <w:szCs w:val="21"/>
          </w:rPr>
          <w:t>www.gminazary.pl</w:t>
        </w:r>
      </w:hyperlink>
      <w:r w:rsidR="00C50DEB" w:rsidRPr="00C50DEB">
        <w:rPr>
          <w:rFonts w:ascii="Arial" w:eastAsia="Arial" w:hAnsi="Arial"/>
          <w:sz w:val="21"/>
          <w:szCs w:val="21"/>
        </w:rPr>
        <w:t xml:space="preserve"> </w:t>
      </w:r>
      <w:r w:rsidR="0067467F" w:rsidRPr="00C50DEB">
        <w:rPr>
          <w:rFonts w:ascii="Arial" w:eastAsia="Arial" w:hAnsi="Arial"/>
          <w:sz w:val="21"/>
          <w:szCs w:val="21"/>
        </w:rPr>
        <w:t>;</w:t>
      </w:r>
    </w:p>
    <w:p w14:paraId="3F64C810" w14:textId="32A25136" w:rsidR="0067467F" w:rsidRPr="00C50DEB" w:rsidRDefault="00181AA3" w:rsidP="009F63E9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right="20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>na tablicach ogłoszeń w</w:t>
      </w:r>
      <w:r w:rsidR="0067467F" w:rsidRPr="00C50DEB">
        <w:rPr>
          <w:rFonts w:ascii="Arial" w:eastAsia="Arial" w:hAnsi="Arial"/>
          <w:sz w:val="21"/>
          <w:szCs w:val="21"/>
        </w:rPr>
        <w:t xml:space="preserve"> Urzędzie </w:t>
      </w:r>
      <w:r w:rsidR="0060028C" w:rsidRPr="00C50DEB">
        <w:rPr>
          <w:rFonts w:ascii="Arial" w:eastAsia="Arial" w:hAnsi="Arial"/>
          <w:sz w:val="21"/>
          <w:szCs w:val="21"/>
        </w:rPr>
        <w:t>Gminy Żary, Al. Jana Pawła II 6, 68-200 Żary;</w:t>
      </w:r>
    </w:p>
    <w:p w14:paraId="30FA274C" w14:textId="36358CBC" w:rsidR="00B75559" w:rsidRPr="00C50DEB" w:rsidRDefault="00181AA3" w:rsidP="009F63E9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right="20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>w mediach społecznościowych.</w:t>
      </w:r>
    </w:p>
    <w:p w14:paraId="22F3D291" w14:textId="77777777" w:rsidR="00AF25BB" w:rsidRPr="00C50DEB" w:rsidRDefault="00AF25BB" w:rsidP="00977F11">
      <w:pPr>
        <w:spacing w:line="252" w:lineRule="auto"/>
        <w:jc w:val="both"/>
        <w:rPr>
          <w:rFonts w:ascii="Arial" w:eastAsia="Arial" w:hAnsi="Arial"/>
          <w:sz w:val="21"/>
          <w:szCs w:val="21"/>
        </w:rPr>
      </w:pPr>
    </w:p>
    <w:p w14:paraId="3869C56B" w14:textId="5C819D89" w:rsidR="00AF25BB" w:rsidRPr="00C50DEB" w:rsidRDefault="00AF25BB" w:rsidP="00977F11">
      <w:pPr>
        <w:spacing w:line="249" w:lineRule="auto"/>
        <w:ind w:left="4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>Jedną z form konsultacji społecznych ww. projektu było spotkanie konsultacyjne z</w:t>
      </w:r>
      <w:r w:rsidR="00345F41" w:rsidRPr="00C50DEB">
        <w:rPr>
          <w:rFonts w:ascii="Arial" w:eastAsia="Arial" w:hAnsi="Arial"/>
          <w:sz w:val="21"/>
          <w:szCs w:val="21"/>
        </w:rPr>
        <w:t> </w:t>
      </w:r>
      <w:r w:rsidRPr="00C50DEB">
        <w:rPr>
          <w:rFonts w:ascii="Arial" w:eastAsia="Arial" w:hAnsi="Arial"/>
          <w:sz w:val="21"/>
          <w:szCs w:val="21"/>
        </w:rPr>
        <w:t>interesariuszami procesu rewitalizacji, które odbyło się w</w:t>
      </w:r>
      <w:r w:rsidR="008912AC" w:rsidRPr="00C50DEB">
        <w:rPr>
          <w:rFonts w:ascii="Arial" w:eastAsia="Arial" w:hAnsi="Arial"/>
          <w:sz w:val="21"/>
          <w:szCs w:val="21"/>
        </w:rPr>
        <w:t> </w:t>
      </w:r>
      <w:r w:rsidRPr="00C50DEB">
        <w:rPr>
          <w:rFonts w:ascii="Arial" w:eastAsia="Arial" w:hAnsi="Arial"/>
          <w:sz w:val="21"/>
          <w:szCs w:val="21"/>
        </w:rPr>
        <w:t xml:space="preserve">dniu </w:t>
      </w:r>
      <w:r w:rsidR="0067467F" w:rsidRPr="00C50DEB">
        <w:rPr>
          <w:rFonts w:ascii="Arial" w:eastAsia="Arial" w:hAnsi="Arial"/>
          <w:sz w:val="21"/>
          <w:szCs w:val="21"/>
        </w:rPr>
        <w:t xml:space="preserve">26 </w:t>
      </w:r>
      <w:r w:rsidR="00A930C7" w:rsidRPr="00C50DEB">
        <w:rPr>
          <w:rFonts w:ascii="Arial" w:eastAsia="Arial" w:hAnsi="Arial"/>
          <w:sz w:val="21"/>
          <w:szCs w:val="21"/>
        </w:rPr>
        <w:t>lipca</w:t>
      </w:r>
      <w:r w:rsidR="0067467F" w:rsidRPr="00C50DEB">
        <w:rPr>
          <w:rFonts w:ascii="Arial" w:eastAsia="Arial" w:hAnsi="Arial"/>
          <w:sz w:val="21"/>
          <w:szCs w:val="21"/>
        </w:rPr>
        <w:t xml:space="preserve"> 2023</w:t>
      </w:r>
      <w:r w:rsidRPr="00C50DEB">
        <w:rPr>
          <w:rFonts w:ascii="Arial" w:eastAsia="Arial" w:hAnsi="Arial"/>
          <w:sz w:val="21"/>
          <w:szCs w:val="21"/>
        </w:rPr>
        <w:t xml:space="preserve"> r.</w:t>
      </w:r>
      <w:r w:rsidR="00F849BA" w:rsidRPr="00C50DEB">
        <w:rPr>
          <w:rFonts w:ascii="Arial" w:eastAsia="Arial" w:hAnsi="Arial"/>
          <w:sz w:val="21"/>
          <w:szCs w:val="21"/>
        </w:rPr>
        <w:t xml:space="preserve"> o</w:t>
      </w:r>
      <w:r w:rsidR="003F7E90" w:rsidRPr="00C50DEB">
        <w:rPr>
          <w:rFonts w:ascii="Arial" w:eastAsia="Arial" w:hAnsi="Arial"/>
          <w:sz w:val="21"/>
          <w:szCs w:val="21"/>
        </w:rPr>
        <w:t> </w:t>
      </w:r>
      <w:r w:rsidR="00F849BA" w:rsidRPr="00C50DEB">
        <w:rPr>
          <w:rFonts w:ascii="Arial" w:eastAsia="Arial" w:hAnsi="Arial"/>
          <w:sz w:val="21"/>
          <w:szCs w:val="21"/>
        </w:rPr>
        <w:t>godzinie 1</w:t>
      </w:r>
      <w:r w:rsidR="00A930C7" w:rsidRPr="00C50DEB">
        <w:rPr>
          <w:rFonts w:ascii="Arial" w:eastAsia="Arial" w:hAnsi="Arial"/>
          <w:sz w:val="21"/>
          <w:szCs w:val="21"/>
        </w:rPr>
        <w:t>3</w:t>
      </w:r>
      <w:r w:rsidR="00F849BA" w:rsidRPr="00C50DEB">
        <w:rPr>
          <w:rFonts w:ascii="Arial" w:eastAsia="Arial" w:hAnsi="Arial"/>
          <w:sz w:val="21"/>
          <w:szCs w:val="21"/>
        </w:rPr>
        <w:t>:00</w:t>
      </w:r>
      <w:r w:rsidRPr="00C50DEB">
        <w:rPr>
          <w:rFonts w:ascii="Arial" w:eastAsia="Arial" w:hAnsi="Arial"/>
          <w:sz w:val="21"/>
          <w:szCs w:val="21"/>
        </w:rPr>
        <w:t xml:space="preserve"> za pośrednictwem platformy Microsoft </w:t>
      </w:r>
      <w:proofErr w:type="spellStart"/>
      <w:r w:rsidRPr="00C50DEB">
        <w:rPr>
          <w:rFonts w:ascii="Arial" w:eastAsia="Arial" w:hAnsi="Arial"/>
          <w:sz w:val="21"/>
          <w:szCs w:val="21"/>
        </w:rPr>
        <w:t>Teams</w:t>
      </w:r>
      <w:proofErr w:type="spellEnd"/>
      <w:r w:rsidRPr="00C50DEB">
        <w:rPr>
          <w:rFonts w:ascii="Arial" w:eastAsia="Arial" w:hAnsi="Arial"/>
          <w:sz w:val="21"/>
          <w:szCs w:val="21"/>
        </w:rPr>
        <w:t>. Podczas spotkania przedstawion</w:t>
      </w:r>
      <w:r w:rsidR="00977F11" w:rsidRPr="00C50DEB">
        <w:rPr>
          <w:rFonts w:ascii="Arial" w:eastAsia="Arial" w:hAnsi="Arial"/>
          <w:sz w:val="21"/>
          <w:szCs w:val="21"/>
        </w:rPr>
        <w:t xml:space="preserve">e zostały główne założenia Gminnego Programu Rewitalizacji dla </w:t>
      </w:r>
      <w:r w:rsidR="00A930C7" w:rsidRPr="00C50DEB">
        <w:rPr>
          <w:rFonts w:ascii="Arial" w:eastAsia="Arial" w:hAnsi="Arial"/>
          <w:sz w:val="21"/>
          <w:szCs w:val="21"/>
        </w:rPr>
        <w:t>Gminy Żary do roku 2027 z perspektywą do 2030</w:t>
      </w:r>
      <w:r w:rsidR="00977F11" w:rsidRPr="00C50DEB">
        <w:rPr>
          <w:rFonts w:ascii="Arial" w:eastAsia="Arial" w:hAnsi="Arial"/>
          <w:sz w:val="21"/>
          <w:szCs w:val="21"/>
        </w:rPr>
        <w:t>.</w:t>
      </w:r>
      <w:r w:rsidRPr="00C50DEB">
        <w:rPr>
          <w:rFonts w:ascii="Arial" w:eastAsia="Arial" w:hAnsi="Arial"/>
          <w:sz w:val="21"/>
          <w:szCs w:val="21"/>
        </w:rPr>
        <w:t xml:space="preserve"> </w:t>
      </w:r>
      <w:r w:rsidR="00097851" w:rsidRPr="00C50DEB">
        <w:rPr>
          <w:rFonts w:ascii="Arial" w:eastAsia="Arial" w:hAnsi="Arial"/>
          <w:sz w:val="21"/>
          <w:szCs w:val="21"/>
        </w:rPr>
        <w:t>Zapewniona została</w:t>
      </w:r>
      <w:r w:rsidRPr="00C50DEB">
        <w:rPr>
          <w:rFonts w:ascii="Arial" w:eastAsia="Arial" w:hAnsi="Arial"/>
          <w:sz w:val="21"/>
          <w:szCs w:val="21"/>
        </w:rPr>
        <w:t xml:space="preserve"> możliwość</w:t>
      </w:r>
      <w:bookmarkStart w:id="1" w:name="page2"/>
      <w:bookmarkEnd w:id="1"/>
      <w:r w:rsidRPr="00C50DEB">
        <w:rPr>
          <w:rFonts w:ascii="Arial" w:eastAsia="Arial" w:hAnsi="Arial"/>
          <w:sz w:val="21"/>
          <w:szCs w:val="21"/>
        </w:rPr>
        <w:t xml:space="preserve"> przedstawienia swoich wniosków, a także swobodnego udziału w dyskusji nad przedstawionymi propozycjami dotyczącymi założeń programu. Podczas spotkania nie zgłoszono żadnych uwag ani propozycji zmian projektu.</w:t>
      </w:r>
      <w:r w:rsidR="00097851" w:rsidRPr="00C50DEB">
        <w:rPr>
          <w:rFonts w:ascii="Arial" w:eastAsia="Arial" w:hAnsi="Arial"/>
          <w:sz w:val="21"/>
          <w:szCs w:val="21"/>
        </w:rPr>
        <w:t xml:space="preserve"> </w:t>
      </w:r>
    </w:p>
    <w:p w14:paraId="4CC76E17" w14:textId="77777777" w:rsidR="00AF25BB" w:rsidRPr="00C50DEB" w:rsidRDefault="00AF25BB" w:rsidP="00AF25BB">
      <w:pPr>
        <w:spacing w:line="183" w:lineRule="exact"/>
        <w:jc w:val="both"/>
        <w:rPr>
          <w:rFonts w:ascii="Times New Roman" w:eastAsia="Times New Roman" w:hAnsi="Times New Roman"/>
          <w:sz w:val="21"/>
          <w:szCs w:val="21"/>
        </w:rPr>
      </w:pPr>
    </w:p>
    <w:p w14:paraId="4D6AE88D" w14:textId="72699EB8" w:rsidR="00FF32B5" w:rsidRPr="00C50DEB" w:rsidRDefault="00AF25BB" w:rsidP="00AF25BB">
      <w:pPr>
        <w:spacing w:line="244" w:lineRule="auto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>W trakcie konsultacji społecznych w wyznaczonym terminie</w:t>
      </w:r>
      <w:r w:rsidR="008912AC" w:rsidRPr="00C50DEB">
        <w:rPr>
          <w:rFonts w:ascii="Arial" w:eastAsia="Arial" w:hAnsi="Arial"/>
          <w:sz w:val="21"/>
          <w:szCs w:val="21"/>
        </w:rPr>
        <w:t xml:space="preserve"> </w:t>
      </w:r>
      <w:r w:rsidR="0067467F" w:rsidRPr="00C50DEB">
        <w:rPr>
          <w:rFonts w:ascii="Arial" w:eastAsia="Arial" w:hAnsi="Arial"/>
          <w:sz w:val="21"/>
          <w:szCs w:val="21"/>
        </w:rPr>
        <w:t xml:space="preserve">wpłynęło </w:t>
      </w:r>
      <w:r w:rsidR="0060566F" w:rsidRPr="00C50DEB">
        <w:rPr>
          <w:rFonts w:ascii="Arial" w:eastAsia="Arial" w:hAnsi="Arial"/>
          <w:sz w:val="21"/>
          <w:szCs w:val="21"/>
        </w:rPr>
        <w:t>15</w:t>
      </w:r>
      <w:r w:rsidR="003F7E90" w:rsidRPr="00C50DEB">
        <w:rPr>
          <w:rFonts w:ascii="Arial" w:eastAsia="Arial" w:hAnsi="Arial"/>
          <w:sz w:val="21"/>
          <w:szCs w:val="21"/>
        </w:rPr>
        <w:t xml:space="preserve"> ankiet</w:t>
      </w:r>
      <w:r w:rsidR="008912AC" w:rsidRPr="00C50DEB">
        <w:rPr>
          <w:rFonts w:ascii="Arial" w:eastAsia="Arial" w:hAnsi="Arial"/>
          <w:sz w:val="21"/>
          <w:szCs w:val="21"/>
        </w:rPr>
        <w:t>.</w:t>
      </w:r>
      <w:r w:rsidRPr="00C50DEB">
        <w:rPr>
          <w:rFonts w:ascii="Arial" w:eastAsia="Arial" w:hAnsi="Arial"/>
          <w:sz w:val="21"/>
          <w:szCs w:val="21"/>
        </w:rPr>
        <w:t xml:space="preserve"> </w:t>
      </w:r>
      <w:r w:rsidR="00C50DEB" w:rsidRPr="00C50DEB">
        <w:rPr>
          <w:rFonts w:ascii="Arial" w:eastAsia="Arial" w:hAnsi="Arial"/>
          <w:sz w:val="21"/>
          <w:szCs w:val="21"/>
        </w:rPr>
        <w:t>W ogólnej ocenie ankietowych Projekt Gminnego Programy Rewitalizacji został oceniony pozytywnie.</w:t>
      </w:r>
    </w:p>
    <w:p w14:paraId="6D98EB8D" w14:textId="4482939D" w:rsidR="00FF32B5" w:rsidRPr="00C50DEB" w:rsidRDefault="0060566F" w:rsidP="00AF25BB">
      <w:pPr>
        <w:spacing w:line="244" w:lineRule="auto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>W jednej z ankiet wskazano uwag</w:t>
      </w:r>
      <w:r w:rsidR="00620285">
        <w:rPr>
          <w:rFonts w:ascii="Arial" w:eastAsia="Arial" w:hAnsi="Arial"/>
          <w:sz w:val="21"/>
          <w:szCs w:val="21"/>
        </w:rPr>
        <w:t>ę</w:t>
      </w:r>
      <w:r w:rsidR="00C50DEB" w:rsidRPr="00C50DEB">
        <w:rPr>
          <w:rFonts w:ascii="Arial" w:eastAsia="Arial" w:hAnsi="Arial"/>
          <w:sz w:val="21"/>
          <w:szCs w:val="21"/>
        </w:rPr>
        <w:t xml:space="preserve"> dotycząc</w:t>
      </w:r>
      <w:r w:rsidR="00620285">
        <w:rPr>
          <w:rFonts w:ascii="Arial" w:eastAsia="Arial" w:hAnsi="Arial"/>
          <w:sz w:val="21"/>
          <w:szCs w:val="21"/>
        </w:rPr>
        <w:t>ą</w:t>
      </w:r>
      <w:r w:rsidR="00C50DEB" w:rsidRPr="00C50DEB">
        <w:rPr>
          <w:rFonts w:ascii="Arial" w:eastAsia="Arial" w:hAnsi="Arial"/>
          <w:sz w:val="21"/>
          <w:szCs w:val="21"/>
        </w:rPr>
        <w:t xml:space="preserve"> zbyt mało konkretnych propozycji dla poszczególnych grup wiekowych. Nie przedstawiono jednak konkretnej propozycji wprowadzenia zmian do treści konsultowanego dokumentu. Tym samym nie jest możliwe uwzględnienie tej uwagi. </w:t>
      </w:r>
    </w:p>
    <w:p w14:paraId="347551DA" w14:textId="77777777" w:rsidR="0060566F" w:rsidRPr="00C50DEB" w:rsidRDefault="0060566F" w:rsidP="00AF25BB">
      <w:pPr>
        <w:spacing w:line="244" w:lineRule="auto"/>
        <w:jc w:val="both"/>
        <w:rPr>
          <w:rFonts w:ascii="Arial" w:eastAsia="Arial" w:hAnsi="Arial"/>
          <w:sz w:val="21"/>
          <w:szCs w:val="21"/>
        </w:rPr>
      </w:pPr>
    </w:p>
    <w:p w14:paraId="7D54A6EB" w14:textId="56CB8020" w:rsidR="00345F41" w:rsidRPr="00C50DEB" w:rsidRDefault="0067467F" w:rsidP="00AF25BB">
      <w:pPr>
        <w:spacing w:line="244" w:lineRule="auto"/>
        <w:jc w:val="both"/>
        <w:rPr>
          <w:rFonts w:ascii="Arial" w:eastAsia="Arial" w:hAnsi="Arial"/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Podsumowanie wyników ankiet dostępne jest pod adresem: </w:t>
      </w:r>
    </w:p>
    <w:p w14:paraId="230BBE28" w14:textId="06A178AB" w:rsidR="0060566F" w:rsidRPr="00C50DEB" w:rsidRDefault="00000000" w:rsidP="00345F41">
      <w:pPr>
        <w:spacing w:line="244" w:lineRule="auto"/>
        <w:jc w:val="both"/>
        <w:rPr>
          <w:rFonts w:ascii="Arial" w:eastAsia="Arial" w:hAnsi="Arial"/>
          <w:sz w:val="21"/>
          <w:szCs w:val="21"/>
        </w:rPr>
      </w:pPr>
      <w:hyperlink r:id="rId10" w:history="1">
        <w:r w:rsidR="00C50DEB" w:rsidRPr="00C50DEB">
          <w:rPr>
            <w:rStyle w:val="Hipercze"/>
            <w:rFonts w:ascii="Arial" w:eastAsia="Arial" w:hAnsi="Arial"/>
            <w:sz w:val="21"/>
            <w:szCs w:val="21"/>
          </w:rPr>
          <w:t>https://forms.office.com/Pages/AnalysisPage.aspx?AnalyzerToken=JdacuPIv4k17arHmCsRoLirX62fzC4hf&amp;id=PelUsrVwlUq3bh9cA9IKkPzDNABoK8xKmo0lhmacgB1UMkxZOURNUjNENTlKUFgwSU9WWThVQVYwNSQlQCN0PWcu</w:t>
        </w:r>
      </w:hyperlink>
      <w:r w:rsidR="00C50DEB" w:rsidRPr="00C50DEB">
        <w:rPr>
          <w:rFonts w:ascii="Arial" w:eastAsia="Arial" w:hAnsi="Arial"/>
          <w:sz w:val="21"/>
          <w:szCs w:val="21"/>
        </w:rPr>
        <w:t xml:space="preserve"> .</w:t>
      </w:r>
    </w:p>
    <w:p w14:paraId="1EDFB186" w14:textId="77777777" w:rsidR="0060566F" w:rsidRPr="00C50DEB" w:rsidRDefault="0060566F" w:rsidP="00345F41">
      <w:pPr>
        <w:spacing w:line="244" w:lineRule="auto"/>
        <w:jc w:val="both"/>
        <w:rPr>
          <w:rFonts w:ascii="Arial" w:eastAsia="Arial" w:hAnsi="Arial"/>
          <w:sz w:val="21"/>
          <w:szCs w:val="21"/>
        </w:rPr>
      </w:pPr>
    </w:p>
    <w:p w14:paraId="05811E3C" w14:textId="2F61E4EC" w:rsidR="001011A4" w:rsidRPr="00C50DEB" w:rsidRDefault="00097851" w:rsidP="00345F41">
      <w:pPr>
        <w:spacing w:line="244" w:lineRule="auto"/>
        <w:jc w:val="both"/>
        <w:rPr>
          <w:sz w:val="21"/>
          <w:szCs w:val="21"/>
        </w:rPr>
      </w:pPr>
      <w:r w:rsidRPr="00C50DEB">
        <w:rPr>
          <w:rFonts w:ascii="Arial" w:eastAsia="Arial" w:hAnsi="Arial"/>
          <w:sz w:val="21"/>
          <w:szCs w:val="21"/>
        </w:rPr>
        <w:t xml:space="preserve">Za pośrednictwem formularza </w:t>
      </w:r>
      <w:r w:rsidR="00620285">
        <w:rPr>
          <w:rFonts w:ascii="Arial" w:eastAsia="Arial" w:hAnsi="Arial"/>
          <w:sz w:val="21"/>
          <w:szCs w:val="21"/>
        </w:rPr>
        <w:t xml:space="preserve">konsultacyjnego do </w:t>
      </w:r>
      <w:r w:rsidRPr="00C50DEB">
        <w:rPr>
          <w:rFonts w:ascii="Arial" w:eastAsia="Arial" w:hAnsi="Arial"/>
          <w:sz w:val="21"/>
          <w:szCs w:val="21"/>
        </w:rPr>
        <w:t>skład</w:t>
      </w:r>
      <w:r w:rsidRPr="00620285">
        <w:rPr>
          <w:rFonts w:ascii="Arial" w:eastAsia="Arial" w:hAnsi="Arial"/>
          <w:sz w:val="21"/>
          <w:szCs w:val="21"/>
        </w:rPr>
        <w:t>ania uwag nie wpłynęły żadne uwagi</w:t>
      </w:r>
      <w:r w:rsidR="00345F41" w:rsidRPr="00620285">
        <w:rPr>
          <w:rFonts w:ascii="Arial" w:eastAsia="Arial" w:hAnsi="Arial"/>
          <w:sz w:val="21"/>
          <w:szCs w:val="21"/>
        </w:rPr>
        <w:t>.</w:t>
      </w:r>
    </w:p>
    <w:sectPr w:rsidR="001011A4" w:rsidRPr="00C50DEB" w:rsidSect="00345F41">
      <w:pgSz w:w="11900" w:h="16838"/>
      <w:pgMar w:top="1423" w:right="1423" w:bottom="1440" w:left="1418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E325" w14:textId="77777777" w:rsidR="008E44BA" w:rsidRDefault="008E44BA" w:rsidP="00181AA3">
      <w:r>
        <w:separator/>
      </w:r>
    </w:p>
  </w:endnote>
  <w:endnote w:type="continuationSeparator" w:id="0">
    <w:p w14:paraId="785C69C4" w14:textId="77777777" w:rsidR="008E44BA" w:rsidRDefault="008E44BA" w:rsidP="0018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95C7" w14:textId="77777777" w:rsidR="008E44BA" w:rsidRDefault="008E44BA" w:rsidP="00181AA3">
      <w:r>
        <w:separator/>
      </w:r>
    </w:p>
  </w:footnote>
  <w:footnote w:type="continuationSeparator" w:id="0">
    <w:p w14:paraId="5349BF46" w14:textId="77777777" w:rsidR="008E44BA" w:rsidRDefault="008E44BA" w:rsidP="0018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 w15:restartNumberingAfterBreak="0">
    <w:nsid w:val="1A6A1399"/>
    <w:multiLevelType w:val="hybridMultilevel"/>
    <w:tmpl w:val="EF2062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440408"/>
    <w:multiLevelType w:val="hybridMultilevel"/>
    <w:tmpl w:val="1D548A26"/>
    <w:lvl w:ilvl="0" w:tplc="7840B4F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3900"/>
    <w:multiLevelType w:val="hybridMultilevel"/>
    <w:tmpl w:val="C98C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6EEE"/>
    <w:multiLevelType w:val="hybridMultilevel"/>
    <w:tmpl w:val="EA36C1E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5819091E"/>
    <w:multiLevelType w:val="hybridMultilevel"/>
    <w:tmpl w:val="DFD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0F8"/>
    <w:multiLevelType w:val="hybridMultilevel"/>
    <w:tmpl w:val="775EF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DEC"/>
    <w:multiLevelType w:val="hybridMultilevel"/>
    <w:tmpl w:val="5B9AC074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75E34508"/>
    <w:multiLevelType w:val="hybridMultilevel"/>
    <w:tmpl w:val="18F615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8689358">
    <w:abstractNumId w:val="0"/>
  </w:num>
  <w:num w:numId="2" w16cid:durableId="1025209256">
    <w:abstractNumId w:val="1"/>
  </w:num>
  <w:num w:numId="3" w16cid:durableId="183901903">
    <w:abstractNumId w:val="2"/>
  </w:num>
  <w:num w:numId="4" w16cid:durableId="1219167226">
    <w:abstractNumId w:val="3"/>
  </w:num>
  <w:num w:numId="5" w16cid:durableId="1940916081">
    <w:abstractNumId w:val="6"/>
  </w:num>
  <w:num w:numId="6" w16cid:durableId="35324519">
    <w:abstractNumId w:val="8"/>
  </w:num>
  <w:num w:numId="7" w16cid:durableId="974524306">
    <w:abstractNumId w:val="10"/>
  </w:num>
  <w:num w:numId="8" w16cid:durableId="610553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901991102">
    <w:abstractNumId w:val="11"/>
  </w:num>
  <w:num w:numId="10" w16cid:durableId="218397757">
    <w:abstractNumId w:val="9"/>
  </w:num>
  <w:num w:numId="11" w16cid:durableId="195119441">
    <w:abstractNumId w:val="7"/>
  </w:num>
  <w:num w:numId="12" w16cid:durableId="1652950081">
    <w:abstractNumId w:val="5"/>
  </w:num>
  <w:num w:numId="13" w16cid:durableId="2094549639">
    <w:abstractNumId w:val="12"/>
  </w:num>
  <w:num w:numId="14" w16cid:durableId="133373600">
    <w:abstractNumId w:val="4"/>
  </w:num>
  <w:num w:numId="15" w16cid:durableId="231505517">
    <w:abstractNumId w:val="13"/>
  </w:num>
  <w:num w:numId="16" w16cid:durableId="12729741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F"/>
    <w:rsid w:val="00070920"/>
    <w:rsid w:val="00074C65"/>
    <w:rsid w:val="00097851"/>
    <w:rsid w:val="000B3BC7"/>
    <w:rsid w:val="001011A4"/>
    <w:rsid w:val="0011697C"/>
    <w:rsid w:val="001260F1"/>
    <w:rsid w:val="00137A68"/>
    <w:rsid w:val="00140A43"/>
    <w:rsid w:val="00174EBF"/>
    <w:rsid w:val="00180674"/>
    <w:rsid w:val="00181AA3"/>
    <w:rsid w:val="001B457A"/>
    <w:rsid w:val="0023677A"/>
    <w:rsid w:val="00255E7C"/>
    <w:rsid w:val="0033337A"/>
    <w:rsid w:val="00345F41"/>
    <w:rsid w:val="003663D6"/>
    <w:rsid w:val="003844E4"/>
    <w:rsid w:val="00394940"/>
    <w:rsid w:val="003A1E06"/>
    <w:rsid w:val="003B2D82"/>
    <w:rsid w:val="003B6F93"/>
    <w:rsid w:val="003E71BF"/>
    <w:rsid w:val="003F7E90"/>
    <w:rsid w:val="00410FD2"/>
    <w:rsid w:val="0045292B"/>
    <w:rsid w:val="00576FB3"/>
    <w:rsid w:val="005D2065"/>
    <w:rsid w:val="005F08D4"/>
    <w:rsid w:val="0060028C"/>
    <w:rsid w:val="0060566F"/>
    <w:rsid w:val="00620285"/>
    <w:rsid w:val="0067467F"/>
    <w:rsid w:val="006D20A5"/>
    <w:rsid w:val="007F61A0"/>
    <w:rsid w:val="008912AC"/>
    <w:rsid w:val="008E44BA"/>
    <w:rsid w:val="00921A67"/>
    <w:rsid w:val="00931995"/>
    <w:rsid w:val="00977F11"/>
    <w:rsid w:val="009C6FEF"/>
    <w:rsid w:val="009E06D1"/>
    <w:rsid w:val="009F6724"/>
    <w:rsid w:val="00A24592"/>
    <w:rsid w:val="00A3554B"/>
    <w:rsid w:val="00A36C5B"/>
    <w:rsid w:val="00A930C7"/>
    <w:rsid w:val="00AB1842"/>
    <w:rsid w:val="00AB1BCB"/>
    <w:rsid w:val="00AE5010"/>
    <w:rsid w:val="00AF25BB"/>
    <w:rsid w:val="00B00AD2"/>
    <w:rsid w:val="00B164AB"/>
    <w:rsid w:val="00B3581C"/>
    <w:rsid w:val="00B61D43"/>
    <w:rsid w:val="00B75559"/>
    <w:rsid w:val="00BD2569"/>
    <w:rsid w:val="00BE185F"/>
    <w:rsid w:val="00C17833"/>
    <w:rsid w:val="00C50DEB"/>
    <w:rsid w:val="00CD0BF1"/>
    <w:rsid w:val="00D4000B"/>
    <w:rsid w:val="00E15CB9"/>
    <w:rsid w:val="00E43FFA"/>
    <w:rsid w:val="00E72726"/>
    <w:rsid w:val="00E9769D"/>
    <w:rsid w:val="00EB1FC2"/>
    <w:rsid w:val="00EB471D"/>
    <w:rsid w:val="00F50D5A"/>
    <w:rsid w:val="00F849BA"/>
    <w:rsid w:val="00F969DC"/>
    <w:rsid w:val="00F97706"/>
    <w:rsid w:val="00F97D14"/>
    <w:rsid w:val="00FF32B5"/>
    <w:rsid w:val="00FF7421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57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912AC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97D1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5C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5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5C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A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AA3"/>
  </w:style>
  <w:style w:type="character" w:styleId="Odwoanieprzypisukocowego">
    <w:name w:val="endnote reference"/>
    <w:basedOn w:val="Domylnaczcionkaakapitu"/>
    <w:uiPriority w:val="99"/>
    <w:semiHidden/>
    <w:unhideWhenUsed/>
    <w:rsid w:val="00181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zar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7Jr9USNM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Pages/AnalysisPage.aspx?AnalyzerToken=JdacuPIv4k17arHmCsRoLirX62fzC4hf&amp;id=PelUsrVwlUq3bh9cA9IKkPzDNABoK8xKmo0lhmacgB1UMkxZOURNUjNENTlKUFgwSU9WWThVQVYwNSQlQCN0PW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Gmina Zary</cp:lastModifiedBy>
  <cp:revision>12</cp:revision>
  <dcterms:created xsi:type="dcterms:W3CDTF">2022-10-28T10:35:00Z</dcterms:created>
  <dcterms:modified xsi:type="dcterms:W3CDTF">2023-08-23T05:16:00Z</dcterms:modified>
</cp:coreProperties>
</file>